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19" w:rsidRDefault="00C92C19" w:rsidP="00C92C19">
      <w:pPr>
        <w:pStyle w:val="a0"/>
        <w:spacing w:after="0" w:line="240" w:lineRule="auto"/>
        <w:ind w:left="106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Приложение к письму</w:t>
      </w:r>
    </w:p>
    <w:p w:rsidR="00C92C19" w:rsidRDefault="00C92C19" w:rsidP="00C92C19">
      <w:pPr>
        <w:pStyle w:val="a0"/>
        <w:spacing w:after="0" w:line="240" w:lineRule="auto"/>
        <w:ind w:left="11328" w:firstLine="296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№______________от__________</w:t>
      </w:r>
    </w:p>
    <w:p w:rsidR="00196755" w:rsidRPr="00CF1C59" w:rsidRDefault="00196755">
      <w:pPr>
        <w:pStyle w:val="a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96755" w:rsidRPr="00CF1C59" w:rsidRDefault="00196755">
      <w:pPr>
        <w:pStyle w:val="a0"/>
        <w:spacing w:after="0" w:line="240" w:lineRule="auto"/>
        <w:jc w:val="center"/>
        <w:rPr>
          <w:rFonts w:ascii="Times New Roman" w:hAnsi="Times New Roman"/>
        </w:rPr>
      </w:pPr>
    </w:p>
    <w:p w:rsidR="00196755" w:rsidRPr="00CF1C59" w:rsidRDefault="006620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F1C59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 xml:space="preserve">Информация </w:t>
      </w:r>
    </w:p>
    <w:p w:rsidR="00F35552" w:rsidRPr="00CF1C59" w:rsidRDefault="00F35552">
      <w:pPr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6"/>
          <w:szCs w:val="26"/>
        </w:rPr>
      </w:pPr>
      <w:r w:rsidRPr="00CF1C59">
        <w:rPr>
          <w:rFonts w:ascii="Times New Roman" w:eastAsiaTheme="minorHAnsi" w:hAnsi="Times New Roman"/>
          <w:bCs/>
          <w:color w:val="000000"/>
          <w:sz w:val="26"/>
          <w:szCs w:val="26"/>
        </w:rPr>
        <w:t>о лиц</w:t>
      </w:r>
      <w:r w:rsidR="00E432B9">
        <w:rPr>
          <w:rFonts w:ascii="Times New Roman" w:eastAsiaTheme="minorHAnsi" w:hAnsi="Times New Roman"/>
          <w:bCs/>
          <w:color w:val="000000"/>
          <w:sz w:val="26"/>
          <w:szCs w:val="26"/>
        </w:rPr>
        <w:t>ах</w:t>
      </w:r>
      <w:r w:rsidRPr="00CF1C59">
        <w:rPr>
          <w:rFonts w:ascii="Times New Roman" w:eastAsiaTheme="minorHAnsi" w:hAnsi="Times New Roman"/>
          <w:bCs/>
          <w:color w:val="000000"/>
          <w:sz w:val="26"/>
          <w:szCs w:val="26"/>
        </w:rPr>
        <w:t xml:space="preserve"> и организаци</w:t>
      </w:r>
      <w:r w:rsidR="00E432B9">
        <w:rPr>
          <w:rFonts w:ascii="Times New Roman" w:eastAsiaTheme="minorHAnsi" w:hAnsi="Times New Roman"/>
          <w:bCs/>
          <w:color w:val="000000"/>
          <w:sz w:val="26"/>
          <w:szCs w:val="26"/>
        </w:rPr>
        <w:t>ях</w:t>
      </w:r>
      <w:r w:rsidRPr="00CF1C59">
        <w:rPr>
          <w:rFonts w:ascii="Times New Roman" w:eastAsiaTheme="minorHAnsi" w:hAnsi="Times New Roman"/>
          <w:bCs/>
          <w:color w:val="000000"/>
          <w:sz w:val="26"/>
          <w:szCs w:val="26"/>
        </w:rPr>
        <w:t xml:space="preserve">, претендующих на грантовую поддержку </w:t>
      </w:r>
    </w:p>
    <w:p w:rsidR="00F35552" w:rsidRPr="00CF1C59" w:rsidRDefault="00F35552">
      <w:pPr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6"/>
          <w:szCs w:val="26"/>
        </w:rPr>
      </w:pPr>
      <w:r w:rsidRPr="00CF1C59">
        <w:rPr>
          <w:rFonts w:ascii="Times New Roman" w:eastAsiaTheme="minorHAnsi" w:hAnsi="Times New Roman"/>
          <w:bCs/>
          <w:color w:val="000000"/>
          <w:sz w:val="26"/>
          <w:szCs w:val="26"/>
        </w:rPr>
        <w:t>в соответствии с Постановлением Правительства РФ от 19 февраля 2022 г. № 218</w:t>
      </w:r>
    </w:p>
    <w:p w:rsidR="00343FC9" w:rsidRPr="00CF1C59" w:rsidRDefault="00343FC9">
      <w:pPr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04"/>
        <w:gridCol w:w="2375"/>
        <w:gridCol w:w="2170"/>
        <w:gridCol w:w="2204"/>
        <w:gridCol w:w="2326"/>
        <w:gridCol w:w="2357"/>
        <w:gridCol w:w="2184"/>
      </w:tblGrid>
      <w:tr w:rsidR="00432365" w:rsidTr="00EB6EE5">
        <w:trPr>
          <w:trHeight w:val="1754"/>
        </w:trPr>
        <w:tc>
          <w:tcPr>
            <w:tcW w:w="2355" w:type="dxa"/>
          </w:tcPr>
          <w:p w:rsidR="00EB6EE5" w:rsidRPr="00CF1C59" w:rsidRDefault="00EB6EE5" w:rsidP="007A4E07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123">
              <w:rPr>
                <w:rFonts w:ascii="Times New Roman" w:hAnsi="Times New Roman"/>
                <w:b/>
                <w:sz w:val="20"/>
                <w:szCs w:val="20"/>
              </w:rPr>
              <w:t>Наименование и контакты</w:t>
            </w:r>
            <w:r w:rsidR="00432365">
              <w:rPr>
                <w:rFonts w:ascii="Times New Roman" w:hAnsi="Times New Roman"/>
                <w:b/>
                <w:sz w:val="20"/>
                <w:szCs w:val="20"/>
              </w:rPr>
              <w:t xml:space="preserve"> (почта, телефон)</w:t>
            </w:r>
            <w:r w:rsidRPr="00CF1C59">
              <w:rPr>
                <w:rFonts w:ascii="Times New Roman" w:hAnsi="Times New Roman"/>
                <w:sz w:val="20"/>
                <w:szCs w:val="20"/>
              </w:rPr>
              <w:t xml:space="preserve"> индивидуального предпринимателя или организации, претендующих на грантовую поддержку</w:t>
            </w:r>
          </w:p>
        </w:tc>
        <w:tc>
          <w:tcPr>
            <w:tcW w:w="2413" w:type="dxa"/>
          </w:tcPr>
          <w:p w:rsidR="00EB6EE5" w:rsidRPr="00CF1C59" w:rsidRDefault="00EB6EE5" w:rsidP="007A4E07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Цели получения гранта</w:t>
            </w:r>
          </w:p>
          <w:p w:rsidR="00EB6EE5" w:rsidRPr="00CF1C59" w:rsidRDefault="00EB6EE5" w:rsidP="007A4E07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B6EE5" w:rsidRDefault="00EB6EE5" w:rsidP="007A4E07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</w:t>
            </w:r>
            <w:r w:rsidRPr="00CF1C59">
              <w:rPr>
                <w:rFonts w:ascii="Times New Roman" w:hAnsi="Times New Roman"/>
                <w:b/>
                <w:i/>
                <w:sz w:val="20"/>
                <w:szCs w:val="20"/>
              </w:rPr>
              <w:t>ыбрать из нижеприведенного списка*</w:t>
            </w:r>
          </w:p>
          <w:p w:rsidR="009E4D0B" w:rsidRPr="00CF1C59" w:rsidRDefault="009E4D0B" w:rsidP="007A4E07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(5а/6/7а/7б/7в/7г/7д)</w:t>
            </w:r>
          </w:p>
        </w:tc>
        <w:tc>
          <w:tcPr>
            <w:tcW w:w="2249" w:type="dxa"/>
          </w:tcPr>
          <w:p w:rsidR="00EB6EE5" w:rsidRPr="006E0170" w:rsidRDefault="00EB6EE5" w:rsidP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170">
              <w:rPr>
                <w:rFonts w:ascii="Times New Roman" w:hAnsi="Times New Roman"/>
                <w:sz w:val="20"/>
                <w:szCs w:val="20"/>
              </w:rPr>
              <w:t>Содержание проекта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32365">
              <w:rPr>
                <w:rFonts w:ascii="Times New Roman" w:hAnsi="Times New Roman"/>
                <w:sz w:val="20"/>
                <w:szCs w:val="20"/>
              </w:rPr>
              <w:t>краткое описание</w:t>
            </w:r>
            <w:r>
              <w:rPr>
                <w:rFonts w:ascii="Times New Roman" w:hAnsi="Times New Roman"/>
                <w:sz w:val="20"/>
                <w:szCs w:val="20"/>
              </w:rPr>
              <w:t>)**</w:t>
            </w:r>
          </w:p>
        </w:tc>
        <w:tc>
          <w:tcPr>
            <w:tcW w:w="1875" w:type="dxa"/>
          </w:tcPr>
          <w:p w:rsidR="00EB6EE5" w:rsidRPr="00CF1C59" w:rsidRDefault="00EB6EE5" w:rsidP="00F43DCF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реализации (муниципальное образование/городской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округ)</w:t>
            </w:r>
          </w:p>
        </w:tc>
        <w:tc>
          <w:tcPr>
            <w:tcW w:w="2374" w:type="dxa"/>
          </w:tcPr>
          <w:p w:rsidR="00EB6EE5" w:rsidRDefault="00EB6EE5" w:rsidP="00F43DCF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Ожидаемый объем грантовой поддержки, руб.</w:t>
            </w:r>
          </w:p>
          <w:p w:rsidR="00EB6EE5" w:rsidRPr="006E0170" w:rsidRDefault="00EB6EE5" w:rsidP="00F43DCF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0170">
              <w:rPr>
                <w:rFonts w:ascii="Times New Roman" w:hAnsi="Times New Roman"/>
                <w:i/>
                <w:sz w:val="20"/>
                <w:szCs w:val="20"/>
              </w:rPr>
              <w:t>(не более указанного в нижеприведенном списке)</w:t>
            </w:r>
          </w:p>
        </w:tc>
        <w:tc>
          <w:tcPr>
            <w:tcW w:w="2401" w:type="dxa"/>
          </w:tcPr>
          <w:p w:rsidR="00EB6EE5" w:rsidRPr="00CF1C59" w:rsidRDefault="00EB6EE5" w:rsidP="00F43DCF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Планируемый объем софинансирования за счёт собственных средств, руб.</w:t>
            </w:r>
          </w:p>
          <w:p w:rsidR="00EB6EE5" w:rsidRPr="00CF1C59" w:rsidRDefault="00EB6EE5" w:rsidP="00F43DCF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F1C5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CF1C59">
              <w:rPr>
                <w:rFonts w:ascii="Times New Roman" w:hAnsi="Times New Roman"/>
                <w:i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менее</w:t>
            </w:r>
            <w:r w:rsidRPr="00CF1C59">
              <w:rPr>
                <w:rFonts w:ascii="Times New Roman" w:hAnsi="Times New Roman"/>
                <w:i/>
                <w:sz w:val="20"/>
                <w:szCs w:val="20"/>
              </w:rPr>
              <w:t xml:space="preserve"> 30 %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от запрашиваемых средств</w:t>
            </w:r>
            <w:r w:rsidRPr="00CF1C59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  <w:p w:rsidR="00EB6EE5" w:rsidRPr="00CF1C59" w:rsidRDefault="00EB6EE5" w:rsidP="00F43DCF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C59">
              <w:rPr>
                <w:rFonts w:ascii="Times New Roman" w:hAnsi="Times New Roman"/>
                <w:i/>
                <w:sz w:val="20"/>
                <w:szCs w:val="20"/>
              </w:rPr>
              <w:t>Чем выше уровень софинансирования, тем выше шанс получить грантовую поддержку)</w:t>
            </w:r>
          </w:p>
        </w:tc>
        <w:tc>
          <w:tcPr>
            <w:tcW w:w="2253" w:type="dxa"/>
          </w:tcPr>
          <w:p w:rsidR="00EB6EE5" w:rsidRPr="00CF1C59" w:rsidRDefault="00EB6EE5" w:rsidP="00F43DCF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Планируемые сроки освоения средств</w:t>
            </w:r>
          </w:p>
          <w:p w:rsidR="00EB6EE5" w:rsidRPr="00CF1C59" w:rsidRDefault="00EB6EE5" w:rsidP="006E0170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F1C5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CF1C59">
              <w:rPr>
                <w:rFonts w:ascii="Times New Roman" w:hAnsi="Times New Roman"/>
                <w:i/>
                <w:sz w:val="20"/>
                <w:szCs w:val="20"/>
              </w:rPr>
              <w:t>редельный срок освоения – декабрь 2022 г.)</w:t>
            </w:r>
          </w:p>
        </w:tc>
      </w:tr>
      <w:tr w:rsidR="00432365" w:rsidTr="00EB6EE5">
        <w:tc>
          <w:tcPr>
            <w:tcW w:w="2355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365" w:rsidTr="00EB6EE5">
        <w:tc>
          <w:tcPr>
            <w:tcW w:w="2355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365" w:rsidTr="00EB6EE5">
        <w:tc>
          <w:tcPr>
            <w:tcW w:w="2355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EB6EE5" w:rsidRPr="006E0170" w:rsidRDefault="00EB6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0170" w:rsidRDefault="00FE6F05" w:rsidP="00FE6F0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** Для проектов по созданию и развитию мест размещения (кемпинги, базы отдыха, гостиницы и пр.) обязательно указать количество вновь создаваемых номеров и мест.</w:t>
      </w:r>
    </w:p>
    <w:p w:rsidR="00F155F4" w:rsidRPr="00652158" w:rsidRDefault="00F155F4" w:rsidP="006E0170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F155F4" w:rsidRPr="00AD1FBD" w:rsidRDefault="00F155F4" w:rsidP="00F155F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Мобильный телефон (для включения в чат </w:t>
      </w:r>
      <w:r>
        <w:rPr>
          <w:rFonts w:ascii="Times New Roman" w:eastAsiaTheme="minorHAnsi" w:hAnsi="Times New Roman"/>
          <w:sz w:val="26"/>
          <w:szCs w:val="26"/>
          <w:lang w:val="en-US"/>
        </w:rPr>
        <w:t>Telegr</w:t>
      </w:r>
      <w:r>
        <w:rPr>
          <w:rFonts w:ascii="Times New Roman" w:eastAsiaTheme="minorHAnsi" w:hAnsi="Times New Roman"/>
          <w:sz w:val="26"/>
          <w:szCs w:val="26"/>
        </w:rPr>
        <w:t>а</w:t>
      </w:r>
      <w:r>
        <w:rPr>
          <w:rFonts w:ascii="Times New Roman" w:eastAsiaTheme="minorHAnsi" w:hAnsi="Times New Roman"/>
          <w:sz w:val="26"/>
          <w:szCs w:val="26"/>
          <w:lang w:val="en-US"/>
        </w:rPr>
        <w:t>m</w:t>
      </w:r>
      <w:r w:rsidRPr="00AD1FBD">
        <w:rPr>
          <w:rFonts w:ascii="Times New Roman" w:eastAsiaTheme="minorHAnsi" w:hAnsi="Times New Roman"/>
          <w:sz w:val="26"/>
          <w:szCs w:val="26"/>
        </w:rPr>
        <w:t>)</w:t>
      </w:r>
      <w:r>
        <w:rPr>
          <w:rFonts w:ascii="Times New Roman" w:eastAsiaTheme="minorHAnsi" w:hAnsi="Times New Roman"/>
          <w:sz w:val="26"/>
          <w:szCs w:val="26"/>
        </w:rPr>
        <w:t>: __________________</w:t>
      </w:r>
    </w:p>
    <w:p w:rsidR="00F155F4" w:rsidRDefault="00F155F4" w:rsidP="00F155F4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F155F4" w:rsidRPr="006E0170" w:rsidRDefault="00F155F4" w:rsidP="00F155F4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F155F4" w:rsidRDefault="00F155F4" w:rsidP="00F155F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6E0170">
        <w:rPr>
          <w:rFonts w:ascii="Times New Roman" w:eastAsiaTheme="minorHAnsi" w:hAnsi="Times New Roman"/>
          <w:sz w:val="26"/>
          <w:szCs w:val="26"/>
        </w:rPr>
        <w:t xml:space="preserve">Должность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Pr="006E0170">
        <w:rPr>
          <w:rFonts w:ascii="Times New Roman" w:eastAsiaTheme="minorHAnsi" w:hAnsi="Times New Roman"/>
          <w:sz w:val="26"/>
          <w:szCs w:val="26"/>
        </w:rPr>
        <w:t xml:space="preserve">        </w:t>
      </w:r>
      <w:r>
        <w:rPr>
          <w:rFonts w:ascii="Times New Roman" w:eastAsiaTheme="minorHAnsi" w:hAnsi="Times New Roman"/>
          <w:sz w:val="26"/>
          <w:szCs w:val="26"/>
        </w:rPr>
        <w:t xml:space="preserve">  </w:t>
      </w:r>
      <w:r w:rsidRPr="006E0170">
        <w:rPr>
          <w:rFonts w:ascii="Times New Roman" w:eastAsiaTheme="minorHAnsi" w:hAnsi="Times New Roman"/>
          <w:sz w:val="26"/>
          <w:szCs w:val="26"/>
        </w:rPr>
        <w:t xml:space="preserve">         Фамилия И.О.</w:t>
      </w:r>
    </w:p>
    <w:p w:rsidR="00F155F4" w:rsidRDefault="00F155F4" w:rsidP="00F155F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F155F4" w:rsidRDefault="00F155F4" w:rsidP="00F155F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F155F4" w:rsidRDefault="00F155F4" w:rsidP="00F155F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F155F4" w:rsidRDefault="00F155F4" w:rsidP="00F155F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F155F4" w:rsidRDefault="00F155F4" w:rsidP="00F155F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F155F4" w:rsidRPr="00AD1FBD" w:rsidRDefault="00F155F4" w:rsidP="00F155F4">
      <w:pPr>
        <w:spacing w:after="0" w:line="240" w:lineRule="auto"/>
        <w:rPr>
          <w:rFonts w:ascii="Times New Roman" w:eastAsiaTheme="minorHAnsi" w:hAnsi="Times New Roman"/>
          <w:i/>
          <w:color w:val="FF0000"/>
          <w:sz w:val="12"/>
          <w:szCs w:val="26"/>
        </w:rPr>
      </w:pPr>
      <w:r w:rsidRPr="00AD1FBD">
        <w:rPr>
          <w:rFonts w:ascii="Times New Roman" w:eastAsiaTheme="minorHAnsi" w:hAnsi="Times New Roman"/>
          <w:i/>
          <w:color w:val="FF0000"/>
          <w:sz w:val="26"/>
          <w:szCs w:val="26"/>
        </w:rPr>
        <w:t xml:space="preserve">Информацию просим направить </w:t>
      </w:r>
      <w:r w:rsidR="00652158">
        <w:rPr>
          <w:rFonts w:ascii="Times New Roman" w:eastAsiaTheme="minorHAnsi" w:hAnsi="Times New Roman"/>
          <w:i/>
          <w:color w:val="FF0000"/>
          <w:sz w:val="26"/>
          <w:szCs w:val="26"/>
        </w:rPr>
        <w:t xml:space="preserve">не позднее 8 </w:t>
      </w:r>
      <w:r w:rsidR="004F0123">
        <w:rPr>
          <w:rFonts w:ascii="Times New Roman" w:eastAsiaTheme="minorHAnsi" w:hAnsi="Times New Roman"/>
          <w:i/>
          <w:color w:val="FF0000"/>
          <w:sz w:val="26"/>
          <w:szCs w:val="26"/>
        </w:rPr>
        <w:t>апреля</w:t>
      </w:r>
      <w:r w:rsidR="00652158">
        <w:rPr>
          <w:rFonts w:ascii="Times New Roman" w:eastAsiaTheme="minorHAnsi" w:hAnsi="Times New Roman"/>
          <w:i/>
          <w:color w:val="FF0000"/>
          <w:sz w:val="26"/>
          <w:szCs w:val="26"/>
        </w:rPr>
        <w:t xml:space="preserve"> </w:t>
      </w:r>
      <w:r w:rsidRPr="00AD1FBD">
        <w:rPr>
          <w:rFonts w:ascii="Times New Roman" w:eastAsiaTheme="minorHAnsi" w:hAnsi="Times New Roman"/>
          <w:i/>
          <w:color w:val="FF0000"/>
          <w:sz w:val="26"/>
          <w:szCs w:val="26"/>
        </w:rPr>
        <w:t xml:space="preserve">на адрес </w:t>
      </w:r>
      <w:r w:rsidR="004F0123" w:rsidRPr="004F0123">
        <w:rPr>
          <w:rFonts w:ascii="Times New Roman" w:eastAsiaTheme="minorHAnsi" w:hAnsi="Times New Roman"/>
          <w:b/>
          <w:i/>
          <w:sz w:val="26"/>
          <w:szCs w:val="26"/>
          <w:u w:val="single"/>
        </w:rPr>
        <w:t>dtourism@egov66.ru</w:t>
      </w:r>
      <w:r>
        <w:rPr>
          <w:rFonts w:ascii="Times New Roman" w:eastAsiaTheme="minorHAnsi" w:hAnsi="Times New Roman"/>
          <w:i/>
          <w:color w:val="FF0000"/>
          <w:sz w:val="26"/>
          <w:szCs w:val="26"/>
        </w:rPr>
        <w:br/>
      </w:r>
    </w:p>
    <w:p w:rsidR="00F155F4" w:rsidRPr="004F0123" w:rsidRDefault="004F0123" w:rsidP="006E0170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Телефон для справок: +7 (343) 350-05-25 (112)</w:t>
      </w:r>
    </w:p>
    <w:p w:rsidR="00E432B9" w:rsidRDefault="00E432B9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br w:type="page"/>
      </w:r>
    </w:p>
    <w:p w:rsidR="00CF1C59" w:rsidRDefault="00E432B9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lastRenderedPageBreak/>
        <w:t>*</w:t>
      </w:r>
      <w:r w:rsidRPr="00E432B9">
        <w:rPr>
          <w:rFonts w:ascii="Times New Roman" w:eastAsiaTheme="minorHAnsi" w:hAnsi="Times New Roman"/>
          <w:b/>
        </w:rPr>
        <w:t>Цели получения гранта</w:t>
      </w:r>
    </w:p>
    <w:p w:rsidR="00E432B9" w:rsidRPr="00E432B9" w:rsidRDefault="00E432B9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tbl>
      <w:tblPr>
        <w:tblStyle w:val="af"/>
        <w:tblW w:w="14794" w:type="dxa"/>
        <w:tblLook w:val="04A0" w:firstRow="1" w:lastRow="0" w:firstColumn="1" w:lastColumn="0" w:noHBand="0" w:noVBand="1"/>
      </w:tblPr>
      <w:tblGrid>
        <w:gridCol w:w="5051"/>
        <w:gridCol w:w="6397"/>
        <w:gridCol w:w="1843"/>
        <w:gridCol w:w="1503"/>
      </w:tblGrid>
      <w:tr w:rsidR="005F7B72" w:rsidRPr="00CF1C59" w:rsidTr="005F7B72">
        <w:tc>
          <w:tcPr>
            <w:tcW w:w="5051" w:type="dxa"/>
          </w:tcPr>
          <w:p w:rsidR="005F7B72" w:rsidRPr="00CF1C59" w:rsidRDefault="005F7B72" w:rsidP="00CF1C5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Цели получения гранта</w:t>
            </w:r>
          </w:p>
        </w:tc>
        <w:tc>
          <w:tcPr>
            <w:tcW w:w="6397" w:type="dxa"/>
          </w:tcPr>
          <w:p w:rsidR="005F7B72" w:rsidRPr="00CF1C59" w:rsidRDefault="005F7B72" w:rsidP="00CF1C59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CF1C59">
              <w:rPr>
                <w:rFonts w:ascii="Times New Roman" w:hAnsi="Times New Roman"/>
                <w:b/>
              </w:rPr>
              <w:t>Возможные направления расходования гранта</w:t>
            </w:r>
          </w:p>
        </w:tc>
        <w:tc>
          <w:tcPr>
            <w:tcW w:w="1843" w:type="dxa"/>
          </w:tcPr>
          <w:p w:rsidR="005F7B72" w:rsidRPr="00CF1C59" w:rsidRDefault="005F7B72" w:rsidP="00CF1C59">
            <w:pPr>
              <w:spacing w:before="40" w:after="4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CF1C59">
              <w:rPr>
                <w:rFonts w:ascii="Times New Roman" w:eastAsiaTheme="minorHAnsi" w:hAnsi="Times New Roman"/>
                <w:b/>
              </w:rPr>
              <w:t>Максимальная сумма гранта</w:t>
            </w:r>
          </w:p>
        </w:tc>
        <w:tc>
          <w:tcPr>
            <w:tcW w:w="1503" w:type="dxa"/>
          </w:tcPr>
          <w:p w:rsidR="005F7B72" w:rsidRPr="00CF1C59" w:rsidRDefault="005F7B72" w:rsidP="00CF1C59">
            <w:pPr>
              <w:spacing w:before="40" w:after="4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Отметить направление (+)</w:t>
            </w:r>
          </w:p>
        </w:tc>
      </w:tr>
      <w:tr w:rsidR="006179CB" w:rsidRPr="00CF1C59" w:rsidTr="001B2022">
        <w:tc>
          <w:tcPr>
            <w:tcW w:w="14794" w:type="dxa"/>
            <w:gridSpan w:val="4"/>
          </w:tcPr>
          <w:p w:rsidR="006179CB" w:rsidRPr="006179CB" w:rsidRDefault="006179CB" w:rsidP="006179CB">
            <w:pPr>
              <w:spacing w:before="40" w:after="40" w:line="240" w:lineRule="auto"/>
              <w:rPr>
                <w:rFonts w:ascii="Times New Roman" w:eastAsiaTheme="minorHAnsi" w:hAnsi="Times New Roman"/>
                <w:b/>
              </w:rPr>
            </w:pPr>
            <w:r w:rsidRPr="006179CB">
              <w:rPr>
                <w:rFonts w:ascii="Times New Roman" w:hAnsi="Times New Roman"/>
                <w:b/>
              </w:rPr>
              <w:t>Постановление Правительства РФ от 19.02.2022 №218, прил.№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5F7B72" w:rsidRPr="00CF1C59" w:rsidTr="005F7B72">
        <w:tc>
          <w:tcPr>
            <w:tcW w:w="5051" w:type="dxa"/>
          </w:tcPr>
          <w:p w:rsidR="005F7B72" w:rsidRDefault="005F7B72" w:rsidP="00E432B9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5а.</w:t>
            </w:r>
            <w:r w:rsidRPr="00CF1C59">
              <w:rPr>
                <w:rFonts w:ascii="Times New Roman" w:hAnsi="Times New Roman"/>
              </w:rPr>
              <w:t xml:space="preserve"> </w:t>
            </w:r>
            <w:r w:rsidRPr="004C5A08">
              <w:rPr>
                <w:rFonts w:ascii="Times New Roman" w:hAnsi="Times New Roman"/>
              </w:rPr>
              <w:t>создание и (или) развитие пляжей на берегах морей, рек, озер, водохранилищ или иных водных объектов, в том числе:</w:t>
            </w:r>
          </w:p>
          <w:p w:rsidR="005F7B72" w:rsidRPr="005F7B72" w:rsidRDefault="005F7B72" w:rsidP="005F7B72">
            <w:pPr>
              <w:rPr>
                <w:rFonts w:ascii="Times New Roman" w:hAnsi="Times New Roman"/>
              </w:rPr>
            </w:pPr>
          </w:p>
          <w:p w:rsidR="005F7B72" w:rsidRPr="005F7B72" w:rsidRDefault="005F7B72" w:rsidP="005F7B72">
            <w:pPr>
              <w:rPr>
                <w:rFonts w:ascii="Times New Roman" w:hAnsi="Times New Roman"/>
              </w:rPr>
            </w:pPr>
          </w:p>
          <w:p w:rsidR="005F7B72" w:rsidRDefault="005F7B72" w:rsidP="005F7B72">
            <w:pPr>
              <w:rPr>
                <w:rFonts w:ascii="Times New Roman" w:hAnsi="Times New Roman"/>
              </w:rPr>
            </w:pPr>
          </w:p>
          <w:p w:rsidR="005F7B72" w:rsidRPr="005F7B72" w:rsidRDefault="005F7B72" w:rsidP="005F7B72">
            <w:pPr>
              <w:rPr>
                <w:rFonts w:ascii="Times New Roman" w:hAnsi="Times New Roman"/>
              </w:rPr>
            </w:pPr>
          </w:p>
        </w:tc>
        <w:tc>
          <w:tcPr>
            <w:tcW w:w="6397" w:type="dxa"/>
          </w:tcPr>
          <w:p w:rsidR="005F7B72" w:rsidRPr="00CF1C59" w:rsidRDefault="005F7B72" w:rsidP="00E432B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CF1C59">
              <w:rPr>
                <w:rFonts w:ascii="Times New Roman" w:hAnsi="Times New Roman"/>
              </w:rPr>
              <w:t>обустройство пляжа в соответствии с требованиями национального стандарта Российск</w:t>
            </w:r>
            <w:r w:rsidR="006179CB">
              <w:rPr>
                <w:rFonts w:ascii="Times New Roman" w:hAnsi="Times New Roman"/>
              </w:rPr>
              <w:t>ой Федерации ГОСТ Р 55698-2013 «</w:t>
            </w:r>
            <w:r w:rsidRPr="00CF1C59">
              <w:rPr>
                <w:rFonts w:ascii="Times New Roman" w:hAnsi="Times New Roman"/>
              </w:rPr>
              <w:t>Туристские услуги. Услуги пляжей. Общие требования</w:t>
            </w:r>
            <w:r w:rsidR="006179CB">
              <w:rPr>
                <w:rFonts w:ascii="Times New Roman" w:hAnsi="Times New Roman"/>
              </w:rPr>
              <w:t>»</w:t>
            </w:r>
            <w:r w:rsidRPr="00CF1C59">
              <w:rPr>
                <w:rFonts w:ascii="Times New Roman" w:hAnsi="Times New Roman"/>
              </w:rPr>
              <w:t>, за исключением берегозащитных, противооползневых и других защитных мероприятий, а также мероприятий по очистке дна акватории;</w:t>
            </w:r>
          </w:p>
          <w:p w:rsidR="005F7B72" w:rsidRPr="00CF1C59" w:rsidRDefault="005F7B72" w:rsidP="00E432B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CF1C59">
              <w:rPr>
                <w:rFonts w:ascii="Times New Roman" w:hAnsi="Times New Roman"/>
              </w:rPr>
              <w:t>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здоровья;</w:t>
            </w:r>
          </w:p>
          <w:p w:rsidR="005F7B72" w:rsidRPr="00CF1C59" w:rsidRDefault="005F7B72" w:rsidP="00E432B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CF1C59">
              <w:rPr>
                <w:rFonts w:ascii="Times New Roman" w:hAnsi="Times New Roman"/>
              </w:rPr>
              <w:t>обустройство детских и спортивных зон отдыха;</w:t>
            </w:r>
          </w:p>
          <w:p w:rsidR="005F7B72" w:rsidRPr="00CF1C59" w:rsidRDefault="005F7B72" w:rsidP="00E432B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CF1C59">
              <w:rPr>
                <w:rFonts w:ascii="Times New Roman" w:hAnsi="Times New Roman"/>
              </w:rPr>
              <w:t>создание пунктов общественного питания (некапитальное строительство).</w:t>
            </w:r>
          </w:p>
        </w:tc>
        <w:tc>
          <w:tcPr>
            <w:tcW w:w="1843" w:type="dxa"/>
          </w:tcPr>
          <w:p w:rsidR="005F7B72" w:rsidRPr="00CF1C59" w:rsidRDefault="005F7B72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 млн. рублей</w:t>
            </w:r>
          </w:p>
        </w:tc>
        <w:tc>
          <w:tcPr>
            <w:tcW w:w="1503" w:type="dxa"/>
          </w:tcPr>
          <w:p w:rsidR="005F7B72" w:rsidRDefault="005F7B72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179CB" w:rsidRPr="00CF1C59" w:rsidTr="00EF6224">
        <w:tc>
          <w:tcPr>
            <w:tcW w:w="14794" w:type="dxa"/>
            <w:gridSpan w:val="4"/>
          </w:tcPr>
          <w:p w:rsidR="006179CB" w:rsidRPr="006179CB" w:rsidRDefault="006179CB" w:rsidP="006179CB">
            <w:pPr>
              <w:spacing w:before="120" w:after="120" w:line="240" w:lineRule="auto"/>
              <w:rPr>
                <w:rFonts w:ascii="Times New Roman" w:eastAsiaTheme="minorHAnsi" w:hAnsi="Times New Roman"/>
                <w:b/>
              </w:rPr>
            </w:pPr>
            <w:r w:rsidRPr="006179CB">
              <w:rPr>
                <w:rFonts w:ascii="Times New Roman" w:hAnsi="Times New Roman"/>
                <w:b/>
              </w:rPr>
              <w:t>Постановление Правительства РФ от 19.02.2022 №218, прил.№6</w:t>
            </w:r>
          </w:p>
        </w:tc>
      </w:tr>
      <w:tr w:rsidR="005F7B72" w:rsidRPr="00CF1C59" w:rsidTr="005F7B72">
        <w:tc>
          <w:tcPr>
            <w:tcW w:w="5051" w:type="dxa"/>
          </w:tcPr>
          <w:p w:rsidR="005F7B72" w:rsidRDefault="005F7B72" w:rsidP="004C5A08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F1C59">
              <w:rPr>
                <w:rFonts w:ascii="Times New Roman" w:hAnsi="Times New Roman"/>
              </w:rPr>
              <w:t>. создание модульных некапитальных средств размещения – кемпингов и автокемпингов</w:t>
            </w:r>
          </w:p>
          <w:p w:rsidR="005F7B72" w:rsidRPr="005F7B72" w:rsidRDefault="005F7B72" w:rsidP="005F7B72">
            <w:pPr>
              <w:rPr>
                <w:rFonts w:ascii="Times New Roman" w:hAnsi="Times New Roman"/>
              </w:rPr>
            </w:pPr>
          </w:p>
          <w:p w:rsidR="005F7B72" w:rsidRPr="005F7B72" w:rsidRDefault="005F7B72" w:rsidP="005F7B72">
            <w:pPr>
              <w:rPr>
                <w:rFonts w:ascii="Times New Roman" w:hAnsi="Times New Roman"/>
              </w:rPr>
            </w:pPr>
          </w:p>
          <w:p w:rsidR="005F7B72" w:rsidRDefault="005F7B72" w:rsidP="005F7B72">
            <w:pPr>
              <w:rPr>
                <w:rFonts w:ascii="Times New Roman" w:hAnsi="Times New Roman"/>
              </w:rPr>
            </w:pPr>
          </w:p>
          <w:p w:rsidR="005F7B72" w:rsidRPr="005F7B72" w:rsidRDefault="005F7B72" w:rsidP="005F7B72">
            <w:pPr>
              <w:rPr>
                <w:rFonts w:ascii="Times New Roman" w:hAnsi="Times New Roman"/>
              </w:rPr>
            </w:pPr>
          </w:p>
        </w:tc>
        <w:tc>
          <w:tcPr>
            <w:tcW w:w="6397" w:type="dxa"/>
          </w:tcPr>
          <w:p w:rsidR="005F7B72" w:rsidRDefault="005F7B72" w:rsidP="00E432B9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</w:t>
            </w:r>
            <w:r w:rsidRPr="00CF1C59">
              <w:rPr>
                <w:rFonts w:ascii="Times New Roman" w:hAnsi="Times New Roman"/>
              </w:rPr>
              <w:t>оздание модульных некапитальных средств размещения, объектов кемпинг-размещения, кемпстоянок, а также на приобретение кемпинговых палаток и других видов оборудования, используемого для организации пребывания (ночлега),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</w:t>
            </w:r>
            <w:r>
              <w:rPr>
                <w:rFonts w:ascii="Times New Roman" w:hAnsi="Times New Roman"/>
              </w:rPr>
              <w:t>зуальной информации и навигации;</w:t>
            </w:r>
          </w:p>
          <w:p w:rsidR="005F7B72" w:rsidRPr="004C5A08" w:rsidRDefault="005F7B72" w:rsidP="004C5A0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4C5A08">
              <w:rPr>
                <w:rFonts w:ascii="Times New Roman" w:hAnsi="Times New Roman"/>
              </w:rPr>
              <w:t>оплата работ, услуг, уплата арендной пл</w:t>
            </w:r>
            <w:r>
              <w:rPr>
                <w:rFonts w:ascii="Times New Roman" w:hAnsi="Times New Roman"/>
              </w:rPr>
              <w:t>аты за пользование имуществом (</w:t>
            </w:r>
            <w:r w:rsidRPr="004C5A08">
              <w:rPr>
                <w:rFonts w:ascii="Times New Roman" w:hAnsi="Times New Roman"/>
              </w:rPr>
              <w:t xml:space="preserve">за исключением земельных участков и других обособленных природных объектов) и иные расходы, соответствующие целям предоставления субсидии; </w:t>
            </w:r>
          </w:p>
          <w:p w:rsidR="005F7B72" w:rsidRPr="00CF1C59" w:rsidRDefault="005F7B72" w:rsidP="004C5A0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4C5A08">
              <w:rPr>
                <w:rFonts w:ascii="Times New Roman" w:hAnsi="Times New Roman"/>
              </w:rPr>
              <w:t xml:space="preserve">на приобретение нефинансовых активов, в том числе на улучшение земель, приобретение объектов интеллектуальной </w:t>
            </w:r>
            <w:r w:rsidRPr="004C5A08">
              <w:rPr>
                <w:rFonts w:ascii="Times New Roman" w:hAnsi="Times New Roman"/>
              </w:rPr>
              <w:lastRenderedPageBreak/>
              <w:t>собственности, информационного и компьютерного телекоммуникационного оборудования и прочего оборудования, включая хозяйственный инвентарь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</w:tcPr>
          <w:p w:rsidR="005F7B72" w:rsidRPr="00CF1C59" w:rsidRDefault="005F7B72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4,65 млн. рублей</w:t>
            </w:r>
          </w:p>
        </w:tc>
        <w:tc>
          <w:tcPr>
            <w:tcW w:w="1503" w:type="dxa"/>
          </w:tcPr>
          <w:p w:rsidR="005F7B72" w:rsidRDefault="005F7B72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179CB" w:rsidRPr="00CF1C59" w:rsidTr="00D24C26">
        <w:tc>
          <w:tcPr>
            <w:tcW w:w="14794" w:type="dxa"/>
            <w:gridSpan w:val="4"/>
          </w:tcPr>
          <w:p w:rsidR="006179CB" w:rsidRPr="006179CB" w:rsidRDefault="006179CB" w:rsidP="006179CB">
            <w:pPr>
              <w:spacing w:before="120" w:after="120" w:line="240" w:lineRule="auto"/>
              <w:rPr>
                <w:rFonts w:ascii="Times New Roman" w:eastAsiaTheme="minorHAnsi" w:hAnsi="Times New Roman"/>
                <w:b/>
              </w:rPr>
            </w:pPr>
            <w:r w:rsidRPr="006179CB">
              <w:rPr>
                <w:rFonts w:ascii="Times New Roman" w:eastAsiaTheme="minorHAnsi" w:hAnsi="Times New Roman"/>
                <w:b/>
              </w:rPr>
              <w:lastRenderedPageBreak/>
              <w:t>Постановление Правительства РФ от 19.02.2022 №218, прил.№7</w:t>
            </w:r>
          </w:p>
        </w:tc>
      </w:tr>
      <w:tr w:rsidR="005F7B72" w:rsidRPr="00CF1C59" w:rsidTr="005F7B72">
        <w:trPr>
          <w:trHeight w:val="945"/>
        </w:trPr>
        <w:tc>
          <w:tcPr>
            <w:tcW w:w="11448" w:type="dxa"/>
            <w:gridSpan w:val="2"/>
          </w:tcPr>
          <w:p w:rsidR="005F7B72" w:rsidRPr="00CF1C59" w:rsidRDefault="005F7B72" w:rsidP="005F7B72">
            <w:pPr>
              <w:spacing w:before="120" w:after="12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7а</w:t>
            </w:r>
            <w:r>
              <w:rPr>
                <w:rFonts w:ascii="Times New Roman" w:hAnsi="Times New Roman"/>
              </w:rPr>
              <w:t>. П</w:t>
            </w:r>
            <w:r w:rsidRPr="00CF1C59">
              <w:rPr>
                <w:rFonts w:ascii="Times New Roman" w:hAnsi="Times New Roman"/>
              </w:rPr>
              <w:t>риобретение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</w:t>
            </w:r>
            <w:r w:rsidR="006179CB">
              <w:rPr>
                <w:rFonts w:ascii="Times New Roman" w:hAnsi="Times New Roman"/>
              </w:rPr>
              <w:t>ката, включая детские комплексы</w:t>
            </w:r>
          </w:p>
        </w:tc>
        <w:tc>
          <w:tcPr>
            <w:tcW w:w="1843" w:type="dxa"/>
          </w:tcPr>
          <w:p w:rsidR="005F7B72" w:rsidRPr="00CF1C59" w:rsidRDefault="006179CB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 млн. рублей</w:t>
            </w:r>
          </w:p>
        </w:tc>
        <w:tc>
          <w:tcPr>
            <w:tcW w:w="1503" w:type="dxa"/>
          </w:tcPr>
          <w:p w:rsidR="005F7B72" w:rsidRDefault="005F7B72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F7B72" w:rsidRPr="00CF1C59" w:rsidTr="005F7B72">
        <w:trPr>
          <w:trHeight w:val="945"/>
        </w:trPr>
        <w:tc>
          <w:tcPr>
            <w:tcW w:w="11448" w:type="dxa"/>
            <w:gridSpan w:val="2"/>
          </w:tcPr>
          <w:p w:rsidR="005F7B72" w:rsidRDefault="005F7B72" w:rsidP="005F7B72">
            <w:pPr>
              <w:spacing w:before="120" w:after="12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7б</w:t>
            </w:r>
            <w:r w:rsidRPr="00CF1C59">
              <w:rPr>
                <w:rFonts w:ascii="Times New Roman" w:eastAsiaTheme="minorHAnsi" w:hAnsi="Times New Roman"/>
              </w:rPr>
              <w:t xml:space="preserve">. </w:t>
            </w:r>
            <w:r w:rsidRPr="00CF1C59">
              <w:rPr>
                <w:rFonts w:ascii="Times New Roman" w:hAnsi="Times New Roman"/>
              </w:rPr>
              <w:t xml:space="preserve">Организация круглогодичного функционирования и расширение доступности плавательных </w:t>
            </w:r>
            <w:r>
              <w:rPr>
                <w:rFonts w:ascii="Times New Roman" w:hAnsi="Times New Roman"/>
              </w:rPr>
              <w:t>бассейно</w:t>
            </w:r>
            <w:r w:rsidR="00651951">
              <w:rPr>
                <w:rFonts w:ascii="Times New Roman" w:hAnsi="Times New Roman"/>
              </w:rPr>
              <w:t xml:space="preserve">в, </w:t>
            </w:r>
            <w:r>
              <w:rPr>
                <w:rFonts w:ascii="Times New Roman" w:hAnsi="Times New Roman"/>
              </w:rPr>
              <w:t>в</w:t>
            </w:r>
            <w:r w:rsidR="00651951">
              <w:rPr>
                <w:rFonts w:ascii="Times New Roman" w:hAnsi="Times New Roman"/>
              </w:rPr>
              <w:t xml:space="preserve"> </w:t>
            </w:r>
            <w:r w:rsidRPr="00CF1C59">
              <w:rPr>
                <w:rFonts w:ascii="Times New Roman" w:hAnsi="Times New Roman"/>
              </w:rPr>
              <w:t>том числе приобретение систем подогрева, теплообменных устройств, а также приобретение мобильных погружных устройств для лиц с огран</w:t>
            </w:r>
            <w:r w:rsidR="006179CB">
              <w:rPr>
                <w:rFonts w:ascii="Times New Roman" w:hAnsi="Times New Roman"/>
              </w:rPr>
              <w:t>иченными возможностями здоровья</w:t>
            </w:r>
          </w:p>
        </w:tc>
        <w:tc>
          <w:tcPr>
            <w:tcW w:w="1843" w:type="dxa"/>
          </w:tcPr>
          <w:p w:rsidR="005F7B72" w:rsidRDefault="00651951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5,5 млн. рублей</w:t>
            </w:r>
          </w:p>
        </w:tc>
        <w:tc>
          <w:tcPr>
            <w:tcW w:w="1503" w:type="dxa"/>
          </w:tcPr>
          <w:p w:rsidR="005F7B72" w:rsidRDefault="005F7B72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F7B72" w:rsidRPr="00CF1C59" w:rsidTr="005F7B72">
        <w:trPr>
          <w:trHeight w:val="945"/>
        </w:trPr>
        <w:tc>
          <w:tcPr>
            <w:tcW w:w="11448" w:type="dxa"/>
            <w:gridSpan w:val="2"/>
          </w:tcPr>
          <w:p w:rsidR="005F7B72" w:rsidRPr="00CF1C59" w:rsidRDefault="005F7B72" w:rsidP="005F7B72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7в. Р</w:t>
            </w:r>
            <w:r w:rsidRPr="00CF1C59">
              <w:rPr>
                <w:rFonts w:ascii="Times New Roman" w:hAnsi="Times New Roman"/>
              </w:rPr>
              <w:t>азработка новых туристских маршрутов (включая маркировку, навигацию, обеспечение безопасности, орг</w:t>
            </w:r>
            <w:r w:rsidR="006179CB">
              <w:rPr>
                <w:rFonts w:ascii="Times New Roman" w:hAnsi="Times New Roman"/>
              </w:rPr>
              <w:t>анизацию выделенных зон отдыха)</w:t>
            </w:r>
          </w:p>
          <w:p w:rsidR="005F7B72" w:rsidRDefault="005F7B72" w:rsidP="005F7B72">
            <w:pPr>
              <w:spacing w:before="120" w:after="12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</w:tcPr>
          <w:p w:rsidR="005F7B72" w:rsidRDefault="00651951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 млн. рублей</w:t>
            </w:r>
          </w:p>
        </w:tc>
        <w:tc>
          <w:tcPr>
            <w:tcW w:w="1503" w:type="dxa"/>
          </w:tcPr>
          <w:p w:rsidR="005F7B72" w:rsidRDefault="005F7B72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F7B72" w:rsidRPr="00CF1C59" w:rsidTr="005F7B72">
        <w:trPr>
          <w:trHeight w:val="945"/>
        </w:trPr>
        <w:tc>
          <w:tcPr>
            <w:tcW w:w="11448" w:type="dxa"/>
            <w:gridSpan w:val="2"/>
          </w:tcPr>
          <w:p w:rsidR="005F7B72" w:rsidRDefault="005F7B72" w:rsidP="005F7B72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7г. С</w:t>
            </w:r>
            <w:r w:rsidRPr="00CF1C59">
              <w:rPr>
                <w:rFonts w:ascii="Times New Roman" w:hAnsi="Times New Roman"/>
              </w:rPr>
              <w:t>оздание электронных путеводителей по туристским маршрутам, в том числе мо</w:t>
            </w:r>
            <w:r w:rsidR="006179CB">
              <w:rPr>
                <w:rFonts w:ascii="Times New Roman" w:hAnsi="Times New Roman"/>
              </w:rPr>
              <w:t>бильных приложений и аудиогидов</w:t>
            </w:r>
          </w:p>
        </w:tc>
        <w:tc>
          <w:tcPr>
            <w:tcW w:w="1843" w:type="dxa"/>
          </w:tcPr>
          <w:p w:rsidR="005F7B72" w:rsidRDefault="00651951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 млн. рублей</w:t>
            </w:r>
          </w:p>
        </w:tc>
        <w:tc>
          <w:tcPr>
            <w:tcW w:w="1503" w:type="dxa"/>
          </w:tcPr>
          <w:p w:rsidR="005F7B72" w:rsidRDefault="005F7B72" w:rsidP="00E432B9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F7B72" w:rsidRPr="00CF1C59" w:rsidTr="005F7B72">
        <w:trPr>
          <w:trHeight w:val="945"/>
        </w:trPr>
        <w:tc>
          <w:tcPr>
            <w:tcW w:w="11448" w:type="dxa"/>
            <w:gridSpan w:val="2"/>
          </w:tcPr>
          <w:p w:rsidR="005F7B72" w:rsidRPr="00CF1C59" w:rsidRDefault="005F7B72" w:rsidP="005F7B72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7д. Р</w:t>
            </w:r>
            <w:r w:rsidRPr="00CF1C59">
              <w:rPr>
                <w:rFonts w:ascii="Times New Roman" w:hAnsi="Times New Roman"/>
              </w:rPr>
              <w:t>еализация проектов, направленных на создание и развитие доступной туристской среды для лиц с ограниченными возможностями здоровья, стимулирование развития инклюзивного туризма (в том числе оборудование пандусов, подъемников, адаптационные работы и иные мероприятия по созданию безбарьерной среды, среды для лиц с ограниченными возможност</w:t>
            </w:r>
            <w:r w:rsidR="006179CB">
              <w:rPr>
                <w:rFonts w:ascii="Times New Roman" w:hAnsi="Times New Roman"/>
              </w:rPr>
              <w:t>ями здоровья по зрению и слуху)</w:t>
            </w:r>
          </w:p>
        </w:tc>
        <w:tc>
          <w:tcPr>
            <w:tcW w:w="1843" w:type="dxa"/>
          </w:tcPr>
          <w:p w:rsidR="005F7B72" w:rsidRDefault="00651951" w:rsidP="005F7B72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 млн. рублей</w:t>
            </w:r>
          </w:p>
        </w:tc>
        <w:tc>
          <w:tcPr>
            <w:tcW w:w="1503" w:type="dxa"/>
          </w:tcPr>
          <w:p w:rsidR="005F7B72" w:rsidRDefault="005F7B72" w:rsidP="005F7B72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CF1C59" w:rsidRPr="005F7B72" w:rsidRDefault="00CF1C59" w:rsidP="00F155F4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F155F4" w:rsidRPr="00F155F4" w:rsidRDefault="00BD55B9" w:rsidP="00BD55B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В случае отбора </w:t>
      </w:r>
      <w:r w:rsidR="00C92C19">
        <w:rPr>
          <w:rFonts w:ascii="Times New Roman" w:eastAsiaTheme="minorHAnsi" w:hAnsi="Times New Roman"/>
          <w:b/>
          <w:sz w:val="26"/>
          <w:szCs w:val="26"/>
        </w:rPr>
        <w:t>Свердловской области</w:t>
      </w:r>
      <w:r>
        <w:rPr>
          <w:rFonts w:ascii="Times New Roman" w:eastAsiaTheme="minorHAnsi" w:hAnsi="Times New Roman"/>
          <w:b/>
          <w:sz w:val="26"/>
          <w:szCs w:val="26"/>
        </w:rPr>
        <w:t xml:space="preserve"> в число регионов – получателей грантов, необходимо будет </w:t>
      </w:r>
      <w:r w:rsidR="00EB6EE5">
        <w:rPr>
          <w:rFonts w:ascii="Times New Roman" w:eastAsiaTheme="minorHAnsi" w:hAnsi="Times New Roman"/>
          <w:b/>
          <w:sz w:val="26"/>
          <w:szCs w:val="26"/>
        </w:rPr>
        <w:t>с</w:t>
      </w:r>
      <w:r>
        <w:rPr>
          <w:rFonts w:ascii="Times New Roman" w:eastAsiaTheme="minorHAnsi" w:hAnsi="Times New Roman"/>
          <w:b/>
          <w:sz w:val="26"/>
          <w:szCs w:val="26"/>
        </w:rPr>
        <w:t>формировать конкурсные заявки, включая</w:t>
      </w:r>
      <w:r w:rsidR="00F155F4" w:rsidRPr="00F155F4">
        <w:rPr>
          <w:rFonts w:ascii="Times New Roman" w:eastAsiaTheme="minorHAnsi" w:hAnsi="Times New Roman"/>
          <w:b/>
          <w:sz w:val="26"/>
          <w:szCs w:val="26"/>
        </w:rPr>
        <w:t>:</w:t>
      </w:r>
    </w:p>
    <w:p w:rsidR="00F155F4" w:rsidRDefault="00F155F4" w:rsidP="00BD55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 визуализированн</w:t>
      </w:r>
      <w:r w:rsidR="00BD55B9">
        <w:rPr>
          <w:rFonts w:ascii="Times New Roman" w:eastAsiaTheme="minorHAnsi" w:hAnsi="Times New Roman"/>
          <w:sz w:val="26"/>
          <w:szCs w:val="26"/>
        </w:rPr>
        <w:t>ую</w:t>
      </w:r>
      <w:r>
        <w:rPr>
          <w:rFonts w:ascii="Times New Roman" w:eastAsiaTheme="minorHAnsi" w:hAnsi="Times New Roman"/>
          <w:sz w:val="26"/>
          <w:szCs w:val="26"/>
        </w:rPr>
        <w:t xml:space="preserve"> презентаци</w:t>
      </w:r>
      <w:r w:rsidR="00BD55B9">
        <w:rPr>
          <w:rFonts w:ascii="Times New Roman" w:eastAsiaTheme="minorHAnsi" w:hAnsi="Times New Roman"/>
          <w:sz w:val="26"/>
          <w:szCs w:val="26"/>
        </w:rPr>
        <w:t>ю</w:t>
      </w:r>
      <w:r>
        <w:rPr>
          <w:rFonts w:ascii="Times New Roman" w:eastAsiaTheme="minorHAnsi" w:hAnsi="Times New Roman"/>
          <w:sz w:val="26"/>
          <w:szCs w:val="26"/>
        </w:rPr>
        <w:t xml:space="preserve"> проекта, включая цели расходования средств, планируемые результаты</w:t>
      </w:r>
      <w:r w:rsidR="00A92176">
        <w:rPr>
          <w:rFonts w:ascii="Times New Roman" w:eastAsiaTheme="minorHAnsi" w:hAnsi="Times New Roman"/>
          <w:sz w:val="26"/>
          <w:szCs w:val="26"/>
        </w:rPr>
        <w:t>, карты-схемы освоения территории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F155F4" w:rsidRDefault="00F155F4" w:rsidP="00BD55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 обязательство о софинансировании проекта </w:t>
      </w:r>
      <w:r w:rsidR="00A92176">
        <w:rPr>
          <w:rFonts w:ascii="Times New Roman" w:eastAsiaTheme="minorHAnsi" w:hAnsi="Times New Roman"/>
          <w:sz w:val="26"/>
          <w:szCs w:val="26"/>
        </w:rPr>
        <w:t>за счёт собственных средств;</w:t>
      </w:r>
    </w:p>
    <w:p w:rsidR="00F155F4" w:rsidRDefault="00F155F4" w:rsidP="00BD55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155F4">
        <w:rPr>
          <w:rFonts w:ascii="Times New Roman" w:eastAsiaTheme="minorHAnsi" w:hAnsi="Times New Roman"/>
          <w:sz w:val="26"/>
          <w:szCs w:val="26"/>
        </w:rPr>
        <w:t>- пр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Pr="00F155F4">
        <w:rPr>
          <w:rFonts w:ascii="Times New Roman" w:eastAsiaTheme="minorHAnsi" w:hAnsi="Times New Roman"/>
          <w:sz w:val="26"/>
          <w:szCs w:val="26"/>
        </w:rPr>
        <w:t>воустанавливающие документы на землю (</w:t>
      </w:r>
      <w:r w:rsidR="00A92176">
        <w:rPr>
          <w:rFonts w:ascii="Times New Roman" w:eastAsiaTheme="minorHAnsi" w:hAnsi="Times New Roman"/>
          <w:sz w:val="26"/>
          <w:szCs w:val="26"/>
        </w:rPr>
        <w:t xml:space="preserve">для проектов, </w:t>
      </w:r>
      <w:r>
        <w:rPr>
          <w:rFonts w:ascii="Times New Roman" w:eastAsiaTheme="minorHAnsi" w:hAnsi="Times New Roman"/>
          <w:sz w:val="26"/>
          <w:szCs w:val="26"/>
        </w:rPr>
        <w:t>предусматрива</w:t>
      </w:r>
      <w:r w:rsidR="00A92176">
        <w:rPr>
          <w:rFonts w:ascii="Times New Roman" w:eastAsiaTheme="minorHAnsi" w:hAnsi="Times New Roman"/>
          <w:sz w:val="26"/>
          <w:szCs w:val="26"/>
        </w:rPr>
        <w:t>ющих</w:t>
      </w:r>
      <w:r>
        <w:rPr>
          <w:rFonts w:ascii="Times New Roman" w:eastAsiaTheme="minorHAnsi" w:hAnsi="Times New Roman"/>
          <w:sz w:val="26"/>
          <w:szCs w:val="26"/>
        </w:rPr>
        <w:t xml:space="preserve"> освоение земельного участка);</w:t>
      </w:r>
    </w:p>
    <w:p w:rsidR="00F155F4" w:rsidRDefault="00F155F4" w:rsidP="00BD55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 бизнес-план проекта с расчетом </w:t>
      </w:r>
      <w:r w:rsidR="00A92176">
        <w:rPr>
          <w:rFonts w:ascii="Times New Roman" w:eastAsiaTheme="minorHAnsi" w:hAnsi="Times New Roman"/>
          <w:sz w:val="26"/>
          <w:szCs w:val="26"/>
        </w:rPr>
        <w:t>затрат и достижения целей.</w:t>
      </w:r>
    </w:p>
    <w:p w:rsidR="002B17CC" w:rsidRDefault="002B17CC" w:rsidP="00BD55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2B17CC" w:rsidRPr="002B17CC" w:rsidRDefault="002B17CC" w:rsidP="00BD55B9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2B17CC">
        <w:rPr>
          <w:rFonts w:ascii="Times New Roman" w:eastAsiaTheme="minorHAnsi" w:hAnsi="Times New Roman"/>
          <w:b/>
          <w:sz w:val="26"/>
          <w:szCs w:val="26"/>
        </w:rPr>
        <w:t>Основные критерии эффективности:</w:t>
      </w:r>
    </w:p>
    <w:p w:rsidR="002B17CC" w:rsidRDefault="002B17CC" w:rsidP="00BD55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 расширение номерного фонда;</w:t>
      </w:r>
    </w:p>
    <w:p w:rsidR="002B17CC" w:rsidRPr="00F155F4" w:rsidRDefault="002B17CC" w:rsidP="00BD55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 увеличение туристского потока.</w:t>
      </w:r>
    </w:p>
    <w:sectPr w:rsidR="002B17CC" w:rsidRPr="00F155F4" w:rsidSect="00983D93">
      <w:headerReference w:type="default" r:id="rId7"/>
      <w:pgSz w:w="16838" w:h="11906" w:orient="landscape"/>
      <w:pgMar w:top="851" w:right="567" w:bottom="568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44" w:rsidRDefault="00CC4C44" w:rsidP="00983D93">
      <w:pPr>
        <w:spacing w:after="0" w:line="240" w:lineRule="auto"/>
      </w:pPr>
      <w:r>
        <w:separator/>
      </w:r>
    </w:p>
  </w:endnote>
  <w:endnote w:type="continuationSeparator" w:id="0">
    <w:p w:rsidR="00CC4C44" w:rsidRDefault="00CC4C44" w:rsidP="0098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44" w:rsidRDefault="00CC4C44" w:rsidP="00983D93">
      <w:pPr>
        <w:spacing w:after="0" w:line="240" w:lineRule="auto"/>
      </w:pPr>
      <w:r>
        <w:separator/>
      </w:r>
    </w:p>
  </w:footnote>
  <w:footnote w:type="continuationSeparator" w:id="0">
    <w:p w:rsidR="00CC4C44" w:rsidRDefault="00CC4C44" w:rsidP="0098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141227"/>
      <w:docPartObj>
        <w:docPartGallery w:val="Page Numbers (Top of Page)"/>
        <w:docPartUnique/>
      </w:docPartObj>
    </w:sdtPr>
    <w:sdtEndPr/>
    <w:sdtContent>
      <w:p w:rsidR="00983D93" w:rsidRDefault="00983D9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D0B">
          <w:rPr>
            <w:noProof/>
          </w:rPr>
          <w:t>1</w:t>
        </w:r>
        <w:r>
          <w:fldChar w:fldCharType="end"/>
        </w:r>
      </w:p>
    </w:sdtContent>
  </w:sdt>
  <w:p w:rsidR="00983D93" w:rsidRDefault="00983D93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755"/>
    <w:rsid w:val="00071304"/>
    <w:rsid w:val="000C7192"/>
    <w:rsid w:val="00196755"/>
    <w:rsid w:val="00247856"/>
    <w:rsid w:val="002B17CC"/>
    <w:rsid w:val="00343FC9"/>
    <w:rsid w:val="003D073D"/>
    <w:rsid w:val="00432365"/>
    <w:rsid w:val="004C5A08"/>
    <w:rsid w:val="004F0123"/>
    <w:rsid w:val="005F7B72"/>
    <w:rsid w:val="006179CB"/>
    <w:rsid w:val="00651951"/>
    <w:rsid w:val="00652158"/>
    <w:rsid w:val="00662043"/>
    <w:rsid w:val="00685CD4"/>
    <w:rsid w:val="006E0170"/>
    <w:rsid w:val="007B2A51"/>
    <w:rsid w:val="00983D93"/>
    <w:rsid w:val="009E4D0B"/>
    <w:rsid w:val="00A92176"/>
    <w:rsid w:val="00AD1FBD"/>
    <w:rsid w:val="00BD55B9"/>
    <w:rsid w:val="00C61FA9"/>
    <w:rsid w:val="00C92C19"/>
    <w:rsid w:val="00CC4C44"/>
    <w:rsid w:val="00CF1C59"/>
    <w:rsid w:val="00CF619C"/>
    <w:rsid w:val="00E432B9"/>
    <w:rsid w:val="00E754EC"/>
    <w:rsid w:val="00EB1F18"/>
    <w:rsid w:val="00EB6EE5"/>
    <w:rsid w:val="00F155F4"/>
    <w:rsid w:val="00F35552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DD709F-042D-47B4-B95C-2A2F251C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5">
    <w:name w:val="heading 5"/>
    <w:basedOn w:val="a"/>
    <w:link w:val="50"/>
    <w:qFormat/>
    <w:rsid w:val="00631A20"/>
    <w:pPr>
      <w:keepNext/>
      <w:spacing w:after="0" w:line="240" w:lineRule="auto"/>
      <w:ind w:left="-772" w:firstLine="772"/>
      <w:outlineLvl w:val="4"/>
    </w:pPr>
    <w:rPr>
      <w:rFonts w:ascii="Garamond" w:eastAsia="Times New Roman" w:hAnsi="Garamond"/>
      <w:b/>
      <w:kern w:val="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4A2473"/>
    <w:rPr>
      <w:b/>
      <w:bCs/>
    </w:rPr>
  </w:style>
  <w:style w:type="character" w:customStyle="1" w:styleId="FontStyle13">
    <w:name w:val="Font Style13"/>
    <w:qFormat/>
    <w:rsid w:val="004A2473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link w:val="5"/>
    <w:qFormat/>
    <w:rsid w:val="00631A20"/>
    <w:rPr>
      <w:rFonts w:ascii="Garamond" w:eastAsia="Times New Roman" w:hAnsi="Garamond" w:cs="Times New Roman"/>
      <w:b/>
      <w:kern w:val="2"/>
      <w:lang w:eastAsia="ru-RU"/>
    </w:rPr>
  </w:style>
  <w:style w:type="character" w:customStyle="1" w:styleId="-">
    <w:name w:val="Интернет-ссылка"/>
    <w:uiPriority w:val="99"/>
    <w:unhideWhenUsed/>
    <w:rsid w:val="001871EA"/>
    <w:rPr>
      <w:color w:val="0000FF"/>
      <w:u w:val="single"/>
    </w:rPr>
  </w:style>
  <w:style w:type="character" w:customStyle="1" w:styleId="a5">
    <w:name w:val="Основной текст_"/>
    <w:link w:val="4"/>
    <w:qFormat/>
    <w:rsid w:val="006B0A0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1"/>
    <w:uiPriority w:val="99"/>
    <w:semiHidden/>
    <w:qFormat/>
    <w:rsid w:val="00D5257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4A2473"/>
    <w:pPr>
      <w:ind w:left="720"/>
      <w:contextualSpacing/>
    </w:pPr>
  </w:style>
  <w:style w:type="paragraph" w:customStyle="1" w:styleId="HTML1">
    <w:name w:val="Стандартный HTML1"/>
    <w:basedOn w:val="a"/>
    <w:qFormat/>
    <w:rsid w:val="004A2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customStyle="1" w:styleId="Style3">
    <w:name w:val="Style3"/>
    <w:basedOn w:val="a"/>
    <w:qFormat/>
    <w:rsid w:val="004A2473"/>
    <w:pPr>
      <w:widowControl w:val="0"/>
      <w:spacing w:after="0" w:line="322" w:lineRule="exact"/>
      <w:ind w:firstLine="715"/>
      <w:jc w:val="both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customStyle="1" w:styleId="Style8">
    <w:name w:val="Style8"/>
    <w:basedOn w:val="a"/>
    <w:qFormat/>
    <w:rsid w:val="004A2473"/>
    <w:pPr>
      <w:widowControl w:val="0"/>
      <w:spacing w:after="0" w:line="322" w:lineRule="exact"/>
      <w:ind w:firstLine="710"/>
      <w:jc w:val="both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3F354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link w:val="a5"/>
    <w:qFormat/>
    <w:rsid w:val="006B0A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1">
    <w:name w:val="Обычный (веб)1"/>
    <w:basedOn w:val="a"/>
    <w:qFormat/>
    <w:rsid w:val="004947FF"/>
    <w:pPr>
      <w:spacing w:before="28" w:after="100" w:line="240" w:lineRule="auto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customStyle="1" w:styleId="31">
    <w:name w:val="Заголовок 31"/>
    <w:next w:val="a"/>
    <w:qFormat/>
    <w:rsid w:val="004947FF"/>
    <w:pPr>
      <w:widowControl w:val="0"/>
      <w:tabs>
        <w:tab w:val="left" w:pos="720"/>
      </w:tabs>
      <w:spacing w:before="240" w:after="60"/>
      <w:jc w:val="right"/>
      <w:outlineLvl w:val="2"/>
    </w:pPr>
    <w:rPr>
      <w:rFonts w:ascii="Times New Roman" w:eastAsia="ヒラギノ角ゴ Pro W3" w:hAnsi="Times New Roman"/>
      <w:color w:val="000000"/>
      <w:sz w:val="28"/>
    </w:rPr>
  </w:style>
  <w:style w:type="paragraph" w:styleId="ac">
    <w:name w:val="Balloon Text"/>
    <w:basedOn w:val="a"/>
    <w:uiPriority w:val="99"/>
    <w:semiHidden/>
    <w:unhideWhenUsed/>
    <w:qFormat/>
    <w:rsid w:val="00D5257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/>
    </w:r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2"/>
    <w:rsid w:val="004A2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uiPriority w:val="99"/>
    <w:unhideWhenUsed/>
    <w:rsid w:val="00AD1FBD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98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983D93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98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983D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9A45F-529B-4ABA-95E2-EFE0C2C5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Алфёров МС</dc:creator>
  <dc:description/>
  <cp:lastModifiedBy>Operator</cp:lastModifiedBy>
  <cp:revision>91</cp:revision>
  <cp:lastPrinted>2022-03-29T09:04:00Z</cp:lastPrinted>
  <dcterms:created xsi:type="dcterms:W3CDTF">2022-03-22T07:36:00Z</dcterms:created>
  <dcterms:modified xsi:type="dcterms:W3CDTF">2022-03-29T09:04:00Z</dcterms:modified>
  <dc:language>ru-RU</dc:language>
</cp:coreProperties>
</file>